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54" w:rsidRPr="00847D5A" w:rsidRDefault="001D7854" w:rsidP="00847D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47D5A">
        <w:rPr>
          <w:rFonts w:ascii="Times New Roman" w:hAnsi="Times New Roman" w:cs="Times New Roman"/>
          <w:b/>
        </w:rPr>
        <w:t xml:space="preserve">COMENTARIO AL EVANGELIO DEL </w:t>
      </w:r>
      <w:r w:rsidR="00847D5A" w:rsidRPr="00847D5A">
        <w:rPr>
          <w:rFonts w:ascii="Times New Roman" w:hAnsi="Times New Roman" w:cs="Times New Roman"/>
          <w:b/>
        </w:rPr>
        <w:t>DOMINGO</w:t>
      </w:r>
      <w:r w:rsidRPr="00847D5A">
        <w:rPr>
          <w:rFonts w:ascii="Times New Roman" w:hAnsi="Times New Roman" w:cs="Times New Roman"/>
          <w:b/>
        </w:rPr>
        <w:t xml:space="preserve"> 27º TO</w:t>
      </w:r>
    </w:p>
    <w:p w:rsidR="001D7854" w:rsidRPr="001D7854" w:rsidRDefault="001D7854" w:rsidP="001D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>Queridos amigos</w:t>
      </w:r>
    </w:p>
    <w:p w:rsidR="001D7854" w:rsidRPr="001D7854" w:rsidRDefault="001D7854" w:rsidP="001D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74357" w:rsidRDefault="001D7854" w:rsidP="001D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la parábola de </w:t>
      </w:r>
      <w:r w:rsidRPr="001D785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los viñadores asesinos </w:t>
      </w:r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>(Mt 21, 33-43), Mateo nos cuenta el final trágico de una historia de amor entre Dios e Israel, el Pueblo de la Alianza. “Se les quitará a ustedes el Reino de Dios (la Viña, la Alianza) y les será entregado a un pueblo que produzca sus frutos” (Mt 21,43).</w:t>
      </w:r>
      <w:r w:rsidR="002743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parábola es escalofriante desde </w:t>
      </w:r>
      <w:r w:rsidRPr="001D785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 título (asesinos)</w:t>
      </w:r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hasta </w:t>
      </w:r>
      <w:r w:rsidRPr="001D785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 final de rechazo (</w:t>
      </w:r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Israel). Pero lo es también por sus proyecciones, ya que </w:t>
      </w:r>
      <w:r w:rsidRPr="001D785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 convierte en la parábola de todos los pueblos que se alejan de Dios.</w:t>
      </w:r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aún del mundo entero, pues en muchos aspectos, lo que en ella pasa es lo que le viene pasando a la humanidad, desde entonces hasta nuestros días. </w:t>
      </w:r>
    </w:p>
    <w:p w:rsidR="00274357" w:rsidRDefault="00274357" w:rsidP="001D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7854" w:rsidRPr="001D7854" w:rsidRDefault="001D7854" w:rsidP="001D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Cuando </w:t>
      </w:r>
      <w:r w:rsidRPr="001D785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la desobediencia a Dios va convirtiéndose en rechazo y aún en guerra abierta contra Dios</w:t>
      </w:r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través de un laicismo </w:t>
      </w:r>
      <w:r w:rsidR="00274357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ilitantemente ateo. Y cuando </w:t>
      </w:r>
      <w:r w:rsidR="00274357" w:rsidRPr="002743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el </w:t>
      </w:r>
      <w:proofErr w:type="spellStart"/>
      <w:r w:rsidR="00274357" w:rsidRPr="002743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egoismo</w:t>
      </w:r>
      <w:proofErr w:type="spellEnd"/>
      <w:r w:rsidR="00274357" w:rsidRPr="002743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2743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</w:t>
      </w:r>
      <w:r w:rsidRPr="001D785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la avaricia nos lleva</w:t>
      </w:r>
      <w:r w:rsidR="002743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</w:t>
      </w:r>
      <w:r w:rsidRPr="001D785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613A1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 </w:t>
      </w:r>
      <w:r w:rsidRPr="001D785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creernos los dueños de</w:t>
      </w:r>
      <w:r w:rsidR="002743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</w:t>
      </w:r>
      <w:r w:rsidRPr="001D785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2743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mundo, </w:t>
      </w:r>
      <w:r w:rsidR="002743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se repara ni en </w:t>
      </w:r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asesinar al </w:t>
      </w:r>
      <w:r w:rsidR="00274357">
        <w:rPr>
          <w:rFonts w:ascii="Times New Roman" w:eastAsia="Times New Roman" w:hAnsi="Times New Roman" w:cs="Times New Roman"/>
          <w:sz w:val="24"/>
          <w:szCs w:val="24"/>
          <w:lang w:eastAsia="es-ES"/>
        </w:rPr>
        <w:t>mismo</w:t>
      </w:r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Hijo de Dios. Se trata realmente de una situación </w:t>
      </w:r>
      <w:r w:rsidR="00BC305E">
        <w:rPr>
          <w:rFonts w:ascii="Times New Roman" w:eastAsia="Times New Roman" w:hAnsi="Times New Roman" w:cs="Times New Roman"/>
          <w:sz w:val="24"/>
          <w:szCs w:val="24"/>
          <w:lang w:eastAsia="es-ES"/>
        </w:rPr>
        <w:t>límite, a</w:t>
      </w:r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gravada por el hecho de que el dueño de la viña (Dios), da muestras de un </w:t>
      </w:r>
      <w:r w:rsidRPr="001D785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cariño especial por su viña y por los viñadores</w:t>
      </w:r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Por su viña, porque hizo cuanto pudo para hermosearla; y por los viñadores, porque les dio muestras repetidas de su confianza en ellos. </w:t>
      </w:r>
      <w:r w:rsidRPr="001D785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Lamentablemente, los resultados no fueron los esperados. </w:t>
      </w:r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>“Esperó de ellos cumplimiento de la ley, y ahí tienen: asesinatos. Esperó justicia y ahí tienen: lamentos”. Fue el comentario del profeta Isaías, que previó esto ocho siglos antes (</w:t>
      </w:r>
      <w:proofErr w:type="spellStart"/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5, 1-7). Vale la pena leerlo, pues es francamente </w:t>
      </w:r>
      <w:r w:rsidR="00BC30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profético y bello. </w:t>
      </w:r>
    </w:p>
    <w:p w:rsidR="001D7854" w:rsidRPr="001D7854" w:rsidRDefault="001D7854" w:rsidP="001D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7854" w:rsidRPr="001D7854" w:rsidRDefault="001D7854" w:rsidP="001D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comentario del evangelista Juan es aún mucho más hermoso e impresionante. Como para conmovernos por el amor de Dios por </w:t>
      </w:r>
      <w:r w:rsidRPr="001D785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su viña y los viñadores (el mundo) </w:t>
      </w:r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como para agradecerle eternamente y con asombro infinito lo que hizo para </w:t>
      </w:r>
      <w:r w:rsidR="00BC305E">
        <w:rPr>
          <w:rFonts w:ascii="Times New Roman" w:eastAsia="Times New Roman" w:hAnsi="Times New Roman" w:cs="Times New Roman"/>
          <w:sz w:val="24"/>
          <w:szCs w:val="24"/>
          <w:lang w:eastAsia="es-ES"/>
        </w:rPr>
        <w:t>re</w:t>
      </w:r>
      <w:r w:rsidRPr="001D785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</w:t>
      </w:r>
      <w:r w:rsidR="00BC305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ver el daño y salvarnos:</w:t>
      </w:r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“Tanto amó Dios al mundo </w:t>
      </w:r>
      <w:r w:rsidRPr="001D785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(viña y viñadores)</w:t>
      </w:r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le entregó a su propio Hijo para </w:t>
      </w:r>
      <w:r w:rsidRPr="001D785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salvarlo…</w:t>
      </w:r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>” (</w:t>
      </w:r>
      <w:proofErr w:type="spellStart"/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>Jn</w:t>
      </w:r>
      <w:proofErr w:type="spellEnd"/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3, 16-21). ¿Cuál es nuestra reacción ante esta declaración de</w:t>
      </w:r>
      <w:r w:rsidR="00BC30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BC30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misericordia y la ternura </w:t>
      </w:r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Dios? </w:t>
      </w:r>
      <w:r w:rsidRPr="001D785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La reacción de Jesús fue dar su vida por el Padre Dios y por nosotros</w:t>
      </w:r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(Jn15, 13), en lo que le han imitado y seguido todos los mártires e incruentamente todos los santos. </w:t>
      </w:r>
    </w:p>
    <w:p w:rsidR="001D7854" w:rsidRPr="001D7854" w:rsidRDefault="001D7854" w:rsidP="001D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7854" w:rsidRDefault="001D7854" w:rsidP="001D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nosotros se nos pide que </w:t>
      </w:r>
      <w:r w:rsidRPr="001D785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demos los frutos que corresponde, </w:t>
      </w:r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empezando por el de </w:t>
      </w:r>
      <w:r w:rsidRPr="001D785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reconocer a Dios como nuestro Señor, </w:t>
      </w:r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 que implica: </w:t>
      </w:r>
      <w:r w:rsidRPr="001D785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cumplir con amor sus mandamientos</w:t>
      </w:r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(hacer su Voluntad), </w:t>
      </w:r>
      <w:r w:rsidRPr="001D785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creer de verdad en Jesucristo</w:t>
      </w:r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1D785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hacer efectivo el evangelio</w:t>
      </w:r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tu vida y en la sociedad</w:t>
      </w:r>
      <w:r w:rsidR="00DD242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r w:rsidRPr="001D785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trabajar con amor por la paz y la justicia</w:t>
      </w:r>
      <w:r w:rsidRPr="001D78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847D5A" w:rsidRDefault="00847D5A" w:rsidP="001D7854">
      <w:pPr>
        <w:spacing w:after="0" w:line="240" w:lineRule="auto"/>
        <w:jc w:val="both"/>
      </w:pPr>
    </w:p>
    <w:p w:rsidR="00DD2423" w:rsidRDefault="00847D5A" w:rsidP="00847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7D5A">
        <w:rPr>
          <w:rFonts w:ascii="Times New Roman" w:hAnsi="Times New Roman" w:cs="Times New Roman"/>
        </w:rPr>
        <w:t xml:space="preserve">Padre Antonio </w:t>
      </w:r>
      <w:proofErr w:type="spellStart"/>
      <w:r w:rsidRPr="00847D5A">
        <w:rPr>
          <w:rFonts w:ascii="Times New Roman" w:hAnsi="Times New Roman" w:cs="Times New Roman"/>
        </w:rPr>
        <w:t>Elduayen</w:t>
      </w:r>
      <w:proofErr w:type="spellEnd"/>
      <w:r w:rsidRPr="00847D5A">
        <w:rPr>
          <w:rFonts w:ascii="Times New Roman" w:hAnsi="Times New Roman" w:cs="Times New Roman"/>
        </w:rPr>
        <w:t xml:space="preserve"> CM</w:t>
      </w:r>
      <w:bookmarkStart w:id="0" w:name="_GoBack"/>
      <w:bookmarkEnd w:id="0"/>
    </w:p>
    <w:sectPr w:rsidR="00DD24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54"/>
    <w:rsid w:val="001D7854"/>
    <w:rsid w:val="00274357"/>
    <w:rsid w:val="003C448C"/>
    <w:rsid w:val="00613A16"/>
    <w:rsid w:val="00847D5A"/>
    <w:rsid w:val="009A1567"/>
    <w:rsid w:val="00A059D8"/>
    <w:rsid w:val="00BC305E"/>
    <w:rsid w:val="00D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1DCA0-87CA-46E0-BDF3-DAF2F753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Toshiba</cp:lastModifiedBy>
  <cp:revision>3</cp:revision>
  <dcterms:created xsi:type="dcterms:W3CDTF">2017-10-02T13:56:00Z</dcterms:created>
  <dcterms:modified xsi:type="dcterms:W3CDTF">2017-10-04T21:57:00Z</dcterms:modified>
</cp:coreProperties>
</file>